
<file path=[Content_Types].xml><?xml version="1.0" encoding="utf-8"?>
<Types xmlns="http://schemas.openxmlformats.org/package/2006/content-types">
  <Override PartName="/_rels/.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rPr>
          <w:b/>
          <w:b/>
          <w:bCs/>
          <w:color w:val="000000"/>
        </w:rPr>
      </w:pPr>
      <w:r>
        <w:rPr>
          <w:b/>
          <w:bCs/>
          <w:color w:val="000000"/>
        </w:rPr>
        <w:t>Acknowledgements</w:t>
      </w:r>
    </w:p>
    <w:p>
      <w:pPr>
        <w:pStyle w:val="TextBody"/>
        <w:rPr/>
      </w:pPr>
      <w:r>
        <w:rPr>
          <w:color w:val="000000"/>
        </w:rPr>
        <w:t>We are very grateful to all the interlocutors who shared their time, skills and knowledge with us and enabled us to film them in their everyday interactions. The article is mostly based on the research that was part of the project “Documenting Dargi languages in Daghestan: Shiri and Sanzhi”, 2012-2019 financed by the Volkswagen Foundation. However, thanks to a research grant number 2015/19/D/ HS3/02362 financed by National Science Center (Narodowe Centrum Nauki) Iwona Kaliszewska was able to return (for the purpose of another reserach) to our interlocutors and confirm our findings in 2019.</w:t>
      </w:r>
    </w:p>
    <w:p>
      <w:pPr>
        <w:pStyle w:val="TextBody"/>
        <w:rPr>
          <w:color w:val="000000"/>
        </w:rPr>
      </w:pPr>
      <w:r>
        <w:rPr>
          <w:color w:val="000000"/>
        </w:rPr>
      </w:r>
    </w:p>
    <w:p>
      <w:pPr>
        <w:pStyle w:val="TextBody"/>
        <w:rPr>
          <w:b w:val="false"/>
          <w:b w:val="false"/>
          <w:bCs w:val="false"/>
          <w:color w:val="000000"/>
          <w:u w:val="single"/>
        </w:rPr>
      </w:pPr>
      <w:r>
        <w:rPr>
          <w:b w:val="false"/>
          <w:bCs w:val="false"/>
          <w:color w:val="000000"/>
          <w:u w:val="single"/>
        </w:rPr>
        <w:t>Additional file 1:</w:t>
      </w:r>
    </w:p>
    <w:p>
      <w:pPr>
        <w:pStyle w:val="TextBody"/>
        <w:rPr>
          <w:color w:val="000000"/>
        </w:rPr>
      </w:pPr>
      <w:r>
        <w:rPr>
          <w:color w:val="000000"/>
        </w:rPr>
        <w:t>Showing the booklet. Patimat showing the booklet to her daughter-in-law. The photo was taken in September 2017 in Druzhba, Daghestan, Russian Federation. Author: Iwona Kaliszewska. (JPEG 505 kb)</w:t>
      </w:r>
    </w:p>
    <w:p>
      <w:pPr>
        <w:pStyle w:val="TextBody"/>
        <w:rPr>
          <w:color w:val="000000"/>
        </w:rPr>
      </w:pPr>
      <w:r>
        <w:rPr>
          <w:color w:val="000000"/>
        </w:rPr>
      </w:r>
    </w:p>
    <w:p>
      <w:pPr>
        <w:pStyle w:val="TextBody"/>
        <w:rPr/>
      </w:pPr>
      <w:hyperlink r:id="rId2">
        <w:r>
          <w:rPr>
            <w:rStyle w:val="InternetLink"/>
            <w:color w:val="000000"/>
          </w:rPr>
          <w:t>Additional file 2:</w:t>
        </w:r>
      </w:hyperlink>
    </w:p>
    <w:p>
      <w:pPr>
        <w:pStyle w:val="TextBody"/>
        <w:rPr>
          <w:color w:val="000000"/>
        </w:rPr>
      </w:pPr>
      <w:r>
        <w:rPr>
          <w:color w:val="000000"/>
        </w:rPr>
        <w:t>Recieving the booklet. Hadijat, who has a vast amount of knowledge in plant collection was happy to receive the booklet but was not interested in the content. The photo was taken in September 2017 in Shiri village, Daghestan, Russian Federation. Author: Iwona Kaliszewska. (JPEG 492 kb).</w:t>
      </w:r>
    </w:p>
    <w:p>
      <w:pPr>
        <w:pStyle w:val="TextBody"/>
        <w:rPr>
          <w:color w:val="000000"/>
        </w:rPr>
      </w:pPr>
      <w:r>
        <w:rPr>
          <w:color w:val="000000"/>
        </w:rPr>
      </w:r>
    </w:p>
    <w:p>
      <w:pPr>
        <w:pStyle w:val="TextBody"/>
        <w:rPr/>
      </w:pPr>
      <w:hyperlink r:id="rId3">
        <w:r>
          <w:rPr>
            <w:rStyle w:val="InternetLink"/>
            <w:color w:val="000000"/>
          </w:rPr>
          <w:t>Additional file 3:</w:t>
        </w:r>
      </w:hyperlink>
    </w:p>
    <w:p>
      <w:pPr>
        <w:pStyle w:val="TextBody"/>
        <w:rPr>
          <w:color w:val="000000"/>
        </w:rPr>
      </w:pPr>
      <w:r>
        <w:rPr>
          <w:color w:val="000000"/>
        </w:rPr>
        <w:t xml:space="preserve">Browsing the booklet. Fatima explains with gestures how </w:t>
      </w:r>
      <w:r>
        <w:rPr>
          <w:i/>
          <w:iCs/>
          <w:color w:val="000000"/>
        </w:rPr>
        <w:t>žibžni</w:t>
      </w:r>
      <w:r>
        <w:rPr>
          <w:color w:val="000000"/>
        </w:rPr>
        <w:t xml:space="preserve"> (Polygonum aviculare agg.) creeps on the ground, her husband consults the booklet with her. The photo was taken in August 2017 in Makhachkala, Daghestan, Russian Federation. Author: Iwona Kaliszewska. (JPEG 355 kb)</w:t>
      </w:r>
    </w:p>
    <w:p>
      <w:pPr>
        <w:pStyle w:val="TextBody"/>
        <w:rPr>
          <w:color w:val="000000"/>
        </w:rPr>
      </w:pPr>
      <w:r>
        <w:rPr>
          <w:color w:val="000000"/>
        </w:rPr>
      </w:r>
    </w:p>
    <w:p>
      <w:pPr>
        <w:pStyle w:val="TextBody"/>
        <w:rPr/>
      </w:pPr>
      <w:hyperlink r:id="rId4">
        <w:r>
          <w:rPr>
            <w:rStyle w:val="InternetLink"/>
            <w:color w:val="000000"/>
          </w:rPr>
          <w:t>Additional file 4:</w:t>
        </w:r>
      </w:hyperlink>
    </w:p>
    <w:p>
      <w:pPr>
        <w:pStyle w:val="TextBody"/>
        <w:rPr/>
      </w:pPr>
      <w:r>
        <w:rPr>
          <w:color w:val="000000"/>
        </w:rPr>
        <w:t>Browsing the booklet.  Brothers and father discussing all entries in the booklet. The photo was taken in August 2017 in Makhachkala, Daghestan, Russian Federation. Author: Iwona Kaliszewska. (JPEG 324 kb)</w:t>
      </w:r>
    </w:p>
    <w:p>
      <w:pPr>
        <w:pStyle w:val="TextBody"/>
        <w:rPr>
          <w:color w:val="000000"/>
        </w:rPr>
      </w:pPr>
      <w:r>
        <w:rPr/>
      </w:r>
    </w:p>
    <w:p>
      <w:pPr>
        <w:pStyle w:val="TextBody"/>
        <w:rPr/>
      </w:pPr>
      <w:r>
        <w:rPr>
          <w:color w:val="000000"/>
          <w:u w:val="single"/>
        </w:rPr>
        <w:t>Additional File 5:</w:t>
      </w:r>
    </w:p>
    <w:p>
      <w:pPr>
        <w:pStyle w:val="TextBody"/>
        <w:rPr>
          <w:color w:val="000000"/>
        </w:rPr>
      </w:pPr>
      <w:r>
        <w:rPr>
          <w:color w:val="000000"/>
        </w:rPr>
        <w:t>The “improper”booklet entries. Close-ups were usually not recognized, for ex. zveroboy (</w:t>
      </w:r>
      <w:r>
        <w:rPr>
          <w:color w:val="000000"/>
          <w:lang w:val="en-GB"/>
        </w:rPr>
        <w:t>Hypericum perforatum spp.) on the left</w:t>
      </w:r>
      <w:r>
        <w:rPr>
          <w:color w:val="000000"/>
        </w:rPr>
        <w:t xml:space="preserve">. Illustrations with plants abstracted from the enviroment for ex. </w:t>
      </w:r>
      <w:r>
        <w:rPr>
          <w:color w:val="000000"/>
          <w:lang w:val="en-GB"/>
        </w:rPr>
        <w:t>žibžni  (Polygonum aviculare agg.) on the right</w:t>
      </w:r>
      <w:r>
        <w:rPr>
          <w:color w:val="000000"/>
        </w:rPr>
        <w:t xml:space="preserve"> were viewed as wrong. (JPEG 204 kb)</w:t>
      </w:r>
    </w:p>
    <w:p>
      <w:pPr>
        <w:pStyle w:val="TextBody"/>
        <w:rPr>
          <w:color w:val="000000"/>
        </w:rPr>
      </w:pPr>
      <w:r>
        <w:rPr>
          <w:color w:val="000000"/>
        </w:rPr>
      </w:r>
    </w:p>
    <w:p>
      <w:pPr>
        <w:pStyle w:val="TextBody"/>
        <w:rPr/>
      </w:pPr>
      <w:hyperlink r:id="rId5">
        <w:r>
          <w:rPr>
            <w:rStyle w:val="InternetLink"/>
            <w:color w:val="000000"/>
          </w:rPr>
          <w:t>Additional fil</w:t>
        </w:r>
      </w:hyperlink>
      <w:r>
        <w:rPr>
          <w:rStyle w:val="InternetLink"/>
          <w:color w:val="000000"/>
        </w:rPr>
        <w:t>e 6:</w:t>
      </w:r>
    </w:p>
    <w:p>
      <w:pPr>
        <w:pStyle w:val="TextBody"/>
        <w:rPr>
          <w:color w:val="000000"/>
        </w:rPr>
      </w:pPr>
      <w:r>
        <w:rPr>
          <w:color w:val="000000"/>
          <w:lang w:val="en-US"/>
        </w:rPr>
        <w:t>The “proper” booklet entries. Illustrations of plants that were close to 1:1 or very characteristic  were considered nice and proper. On the left kʷakʷi gʷa̰gʷa̰ (</w:t>
      </w:r>
      <w:r>
        <w:rPr>
          <w:color w:val="000000"/>
        </w:rPr>
        <w:t>Fritillaria collina Adam)</w:t>
      </w:r>
      <w:r>
        <w:rPr>
          <w:color w:val="000000"/>
          <w:lang w:val="en-US"/>
        </w:rPr>
        <w:t>, on the right ʡaˤʁʷamura (Cerastium davuricum Fisch. ex Spreng). (JPEG 273 kb)</w:t>
      </w:r>
    </w:p>
    <w:p>
      <w:pPr>
        <w:pStyle w:val="TextBody"/>
        <w:rPr>
          <w:color w:val="000000"/>
        </w:rPr>
      </w:pPr>
      <w:r>
        <w:rPr>
          <w:color w:val="000000"/>
        </w:rPr>
      </w:r>
    </w:p>
    <w:p>
      <w:pPr>
        <w:pStyle w:val="TextBody"/>
        <w:spacing w:before="0" w:after="140"/>
        <w:rPr/>
      </w:pPr>
      <w:r>
        <w:rPr/>
      </w:r>
    </w:p>
    <w:sectPr>
      <w:type w:val="nextPage"/>
      <w:pgSz w:w="11906" w:h="16838"/>
      <w:pgMar w:left="1134" w:right="1134" w:header="0" w:top="1134" w:footer="0" w:bottom="1134" w:gutter="0"/>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erif">
    <w:altName w:val="Times New Roman"/>
    <w:charset w:val="01"/>
    <w:family w:val="swiss"/>
    <w:pitch w:val="variable"/>
  </w:font>
  <w:font w:name="OpenSymbol">
    <w:altName w:val="Arial Unicode MS"/>
    <w:charset w:val="01"/>
    <w:family w:val="roman"/>
    <w:pitch w:val="variable"/>
  </w:font>
  <w:font w:name="Liberation Sans">
    <w:altName w:val="Arial"/>
    <w:charset w:val="01"/>
    <w:family w:val="roman"/>
    <w:pitch w:val="variable"/>
  </w:font>
</w:fonts>
</file>

<file path=word/settings.xml><?xml version="1.0" encoding="utf-8"?>
<w:settings xmlns:w="http://schemas.openxmlformats.org/wordprocessingml/2006/main">
  <w:zoom w:percent="9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Arial Unicode MS" w:cs="Arial Unicode MS"/>
        <w:sz w:val="20"/>
        <w:szCs w:val="24"/>
        <w:lang w:val="en-US" w:eastAsia="zh-CN" w:bidi="hi-IN"/>
      </w:rPr>
    </w:rPrDefault>
    <w:pPrDefault>
      <w:pPr/>
    </w:pPrDefault>
  </w:docDefaults>
  <w:style w:type="paragraph" w:styleId="Normal">
    <w:name w:val="Normal"/>
    <w:qFormat/>
    <w:pPr>
      <w:widowControl/>
      <w:overflowPunct w:val="true"/>
      <w:bidi w:val="0"/>
      <w:jc w:val="left"/>
    </w:pPr>
    <w:rPr>
      <w:rFonts w:ascii="Liberation Serif" w:hAnsi="Liberation Serif" w:eastAsia="Arial Unicode MS" w:cs="Arial Unicode MS"/>
      <w:color w:val="00000A"/>
      <w:sz w:val="24"/>
      <w:szCs w:val="24"/>
      <w:lang w:val="en-US" w:eastAsia="zh-CN" w:bidi="hi-IN"/>
    </w:rPr>
  </w:style>
  <w:style w:type="paragraph" w:styleId="Heading1">
    <w:name w:val="Heading 1"/>
    <w:basedOn w:val="Heading"/>
    <w:qFormat/>
    <w:pPr>
      <w:spacing w:before="240" w:after="120"/>
      <w:outlineLvl w:val="0"/>
    </w:pPr>
    <w:rPr>
      <w:rFonts w:ascii="Liberation Serif" w:hAnsi="Liberation Serif" w:eastAsia="Arial Unicode MS" w:cs="Arial Unicode MS"/>
      <w:b/>
      <w:bCs/>
      <w:sz w:val="48"/>
      <w:szCs w:val="48"/>
    </w:rPr>
  </w:style>
  <w:style w:type="paragraph" w:styleId="Heading2">
    <w:name w:val="Heading 2"/>
    <w:basedOn w:val="Heading"/>
    <w:qFormat/>
    <w:pPr>
      <w:spacing w:before="200" w:after="120"/>
      <w:outlineLvl w:val="1"/>
    </w:pPr>
    <w:rPr>
      <w:rFonts w:ascii="Liberation Serif" w:hAnsi="Liberation Serif" w:eastAsia="Arial Unicode MS" w:cs="Arial Unicode MS"/>
      <w:b/>
      <w:bCs/>
      <w:sz w:val="36"/>
      <w:szCs w:val="36"/>
    </w:rPr>
  </w:style>
  <w:style w:type="paragraph" w:styleId="Heading3">
    <w:name w:val="Heading 3"/>
    <w:basedOn w:val="Heading"/>
    <w:qFormat/>
    <w:pPr>
      <w:spacing w:before="140" w:after="120"/>
      <w:outlineLvl w:val="2"/>
    </w:pPr>
    <w:rPr>
      <w:rFonts w:ascii="Liberation Serif" w:hAnsi="Liberation Serif" w:eastAsia="Arial Unicode MS" w:cs="Arial Unicode MS"/>
      <w:b/>
      <w:bCs/>
      <w:sz w:val="28"/>
      <w:szCs w:val="28"/>
    </w:rPr>
  </w:style>
  <w:style w:type="paragraph" w:styleId="Heading4">
    <w:name w:val="Heading 4"/>
    <w:basedOn w:val="Heading"/>
    <w:qFormat/>
    <w:pPr>
      <w:spacing w:before="120" w:after="120"/>
      <w:outlineLvl w:val="3"/>
    </w:pPr>
    <w:rPr>
      <w:rFonts w:ascii="Liberation Serif" w:hAnsi="Liberation Serif" w:eastAsia="Arial Unicode MS" w:cs="Arial Unicode MS"/>
      <w:b/>
      <w:bCs/>
      <w:sz w:val="24"/>
      <w:szCs w:val="24"/>
    </w:rPr>
  </w:style>
  <w:style w:type="character" w:styleId="NumberingSymbols">
    <w:name w:val="Numbering Symbols"/>
    <w:qFormat/>
    <w:rPr/>
  </w:style>
  <w:style w:type="character" w:styleId="Bullets">
    <w:name w:val="Bullets"/>
    <w:qFormat/>
    <w:rPr>
      <w:rFonts w:ascii="OpenSymbol" w:hAnsi="OpenSymbol" w:eastAsia="OpenSymbol" w:cs="OpenSymbol"/>
    </w:rPr>
  </w:style>
  <w:style w:type="character" w:styleId="InternetLink">
    <w:name w:val="Internet Link"/>
    <w:rPr>
      <w:color w:val="000080"/>
      <w:u w:val="single"/>
      <w:lang w:eastAsia="zxx" w:bidi="zxx"/>
    </w:rPr>
  </w:style>
  <w:style w:type="character" w:styleId="ListLabel1">
    <w:name w:val="ListLabel 1"/>
    <w:qFormat/>
    <w:rPr>
      <w:rFonts w:cs="OpenSymbol"/>
    </w:rPr>
  </w:style>
  <w:style w:type="character" w:styleId="ListLabel2">
    <w:name w:val="ListLabel 2"/>
    <w:qFormat/>
    <w:rPr>
      <w:rFonts w:cs="OpenSymbol"/>
    </w:rPr>
  </w:style>
  <w:style w:type="character" w:styleId="ListLabel3">
    <w:name w:val="ListLabel 3"/>
    <w:qFormat/>
    <w:rPr>
      <w:rFonts w:cs="OpenSymbol"/>
    </w:rPr>
  </w:style>
  <w:style w:type="character" w:styleId="ListLabel4">
    <w:name w:val="ListLabel 4"/>
    <w:qFormat/>
    <w:rPr>
      <w:rFonts w:cs="OpenSymbol"/>
    </w:rPr>
  </w:style>
  <w:style w:type="character" w:styleId="ListLabel5">
    <w:name w:val="ListLabel 5"/>
    <w:qFormat/>
    <w:rPr>
      <w:rFonts w:cs="OpenSymbol"/>
    </w:rPr>
  </w:style>
  <w:style w:type="character" w:styleId="ListLabel6">
    <w:name w:val="ListLabel 6"/>
    <w:qFormat/>
    <w:rPr>
      <w:rFonts w:cs="OpenSymbol"/>
    </w:rPr>
  </w:style>
  <w:style w:type="character" w:styleId="ListLabel7">
    <w:name w:val="ListLabel 7"/>
    <w:qFormat/>
    <w:rPr>
      <w:rFonts w:cs="OpenSymbol"/>
    </w:rPr>
  </w:style>
  <w:style w:type="character" w:styleId="ListLabel8">
    <w:name w:val="ListLabel 8"/>
    <w:qFormat/>
    <w:rPr>
      <w:rFonts w:cs="OpenSymbol"/>
    </w:rPr>
  </w:style>
  <w:style w:type="paragraph" w:styleId="Heading">
    <w:name w:val="Heading"/>
    <w:basedOn w:val="Normal"/>
    <w:next w:val="TextBody"/>
    <w:qFormat/>
    <w:pPr>
      <w:keepNext/>
      <w:spacing w:before="240" w:after="120"/>
    </w:pPr>
    <w:rPr>
      <w:rFonts w:ascii="Liberation Sans" w:hAnsi="Liberation Sans" w:eastAsia="Arial Unicode MS"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static-content.springer.com/esm/art%3A10.1186%2Fs13002-015-0047-x/MediaObjects/13002_2015_47_MOESM3_ESM.mp4" TargetMode="External"/><Relationship Id="rId3" Type="http://schemas.openxmlformats.org/officeDocument/2006/relationships/hyperlink" Target="https://static-content.springer.com/esm/art%3A10.1186%2Fs13002-015-0047-x/MediaObjects/13002_2015_47_MOESM2_ESM.jpeg" TargetMode="External"/><Relationship Id="rId4" Type="http://schemas.openxmlformats.org/officeDocument/2006/relationships/hyperlink" Target="https://static-content.springer.com/esm/art%3A10.1186%2Fs13002-015-0047-x/MediaObjects/13002_2015_47_MOESM4_ESM.jpeg" TargetMode="External"/><Relationship Id="rId5" Type="http://schemas.openxmlformats.org/officeDocument/2006/relationships/hyperlink" Target="https://static-content.springer.com/esm/art%3A10.1186%2Fs13002-015-0047-x/MediaObjects/13002_2015_47_MOESM4_ESM.jpeg" TargetMode="Externa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14790</TotalTime>
  <Application>LibreOffice/5.1.6.2$Linux_X86_64 LibreOffice_project/10m0$Build-2</Application>
  <Pages>2</Pages>
  <Words>337</Words>
  <Characters>1897</Characters>
  <CharactersWithSpaces>2223</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2020-01-27T12:49:52Z</dcterms:created>
  <dc:creator/>
  <dc:description/>
  <dc:language>pl-PL</dc:language>
  <cp:lastModifiedBy>Jamnik </cp:lastModifiedBy>
  <dcterms:modified xsi:type="dcterms:W3CDTF">2020-02-20T21:35:38Z</dcterms:modified>
  <cp:revision>25</cp:revision>
  <dc:subject/>
  <dc:title/>
</cp:coreProperties>
</file>